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3A34" w14:textId="546C846D" w:rsidR="004A704B" w:rsidRPr="004A704B" w:rsidRDefault="004A704B" w:rsidP="004A704B">
      <w:pPr>
        <w:pBdr>
          <w:top w:val="nil"/>
          <w:left w:val="nil"/>
          <w:bottom w:val="nil"/>
          <w:right w:val="nil"/>
          <w:between w:val="nil"/>
        </w:pBdr>
        <w:jc w:val="center"/>
        <w:rPr>
          <w:rFonts w:ascii="Arial" w:eastAsia="Arial" w:hAnsi="Arial" w:cs="Arial"/>
          <w:b/>
        </w:rPr>
      </w:pPr>
      <w:r w:rsidRPr="004A704B">
        <w:rPr>
          <w:rFonts w:ascii="Arial" w:eastAsia="Arial" w:hAnsi="Arial" w:cs="Arial"/>
          <w:b/>
        </w:rPr>
        <w:t>ATIENDEN AUTORIDADES DE BJ DENUNCIA CIUDADANA POR TALA DE ÁRBOLES</w:t>
      </w:r>
    </w:p>
    <w:p w14:paraId="0620A8CC" w14:textId="77777777" w:rsidR="004A704B" w:rsidRPr="004A704B" w:rsidRDefault="004A704B" w:rsidP="004A704B">
      <w:pPr>
        <w:pBdr>
          <w:top w:val="nil"/>
          <w:left w:val="nil"/>
          <w:bottom w:val="nil"/>
          <w:right w:val="nil"/>
          <w:between w:val="nil"/>
        </w:pBdr>
        <w:rPr>
          <w:rFonts w:ascii="Arial" w:eastAsia="Arial" w:hAnsi="Arial" w:cs="Arial"/>
          <w:bCs/>
        </w:rPr>
      </w:pPr>
    </w:p>
    <w:p w14:paraId="2DF84DA9" w14:textId="77777777" w:rsidR="004A704B" w:rsidRPr="004A704B" w:rsidRDefault="004A704B" w:rsidP="004A704B">
      <w:pPr>
        <w:pBdr>
          <w:top w:val="nil"/>
          <w:left w:val="nil"/>
          <w:bottom w:val="nil"/>
          <w:right w:val="nil"/>
          <w:between w:val="nil"/>
        </w:pBdr>
        <w:jc w:val="both"/>
        <w:rPr>
          <w:rFonts w:ascii="Arial" w:eastAsia="Arial" w:hAnsi="Arial" w:cs="Arial"/>
          <w:bCs/>
        </w:rPr>
      </w:pPr>
      <w:r w:rsidRPr="004A704B">
        <w:rPr>
          <w:rFonts w:ascii="Arial" w:eastAsia="Arial" w:hAnsi="Arial" w:cs="Arial"/>
          <w:b/>
        </w:rPr>
        <w:t>Cancún, Q. R., a 03 de junio de 2025.-</w:t>
      </w:r>
      <w:r w:rsidRPr="004A704B">
        <w:rPr>
          <w:rFonts w:ascii="Arial" w:eastAsia="Arial" w:hAnsi="Arial" w:cs="Arial"/>
          <w:bCs/>
        </w:rPr>
        <w:t xml:space="preserve"> El Ayuntamiento de Benito Juárez, a través de la Dirección de Ecología, atendió un reporte ciudadano, derivado de una denuncia difundida en redes sociales sobre posibles afectaciones ambientales en el campo de golf de Puerto Cancún, por lo que personal competente acudió al sitio para realizar la inspección. </w:t>
      </w:r>
    </w:p>
    <w:p w14:paraId="29C82509" w14:textId="77777777" w:rsidR="004A704B" w:rsidRPr="004A704B" w:rsidRDefault="004A704B" w:rsidP="004A704B">
      <w:pPr>
        <w:pBdr>
          <w:top w:val="nil"/>
          <w:left w:val="nil"/>
          <w:bottom w:val="nil"/>
          <w:right w:val="nil"/>
          <w:between w:val="nil"/>
        </w:pBdr>
        <w:jc w:val="both"/>
        <w:rPr>
          <w:rFonts w:ascii="Arial" w:eastAsia="Arial" w:hAnsi="Arial" w:cs="Arial"/>
          <w:bCs/>
        </w:rPr>
      </w:pPr>
    </w:p>
    <w:p w14:paraId="7E419F89" w14:textId="77777777" w:rsidR="004A704B" w:rsidRPr="004A704B" w:rsidRDefault="004A704B" w:rsidP="004A704B">
      <w:pPr>
        <w:pBdr>
          <w:top w:val="nil"/>
          <w:left w:val="nil"/>
          <w:bottom w:val="nil"/>
          <w:right w:val="nil"/>
          <w:between w:val="nil"/>
        </w:pBdr>
        <w:jc w:val="both"/>
        <w:rPr>
          <w:rFonts w:ascii="Arial" w:eastAsia="Arial" w:hAnsi="Arial" w:cs="Arial"/>
          <w:bCs/>
        </w:rPr>
      </w:pPr>
      <w:r w:rsidRPr="004A704B">
        <w:rPr>
          <w:rFonts w:ascii="Arial" w:eastAsia="Arial" w:hAnsi="Arial" w:cs="Arial"/>
          <w:bCs/>
        </w:rPr>
        <w:t xml:space="preserve">Como parte de las prioridades del gobierno de la </w:t>
      </w:r>
      <w:proofErr w:type="gramStart"/>
      <w:r w:rsidRPr="004A704B">
        <w:rPr>
          <w:rFonts w:ascii="Arial" w:eastAsia="Arial" w:hAnsi="Arial" w:cs="Arial"/>
          <w:bCs/>
        </w:rPr>
        <w:t>Presidenta</w:t>
      </w:r>
      <w:proofErr w:type="gramEnd"/>
      <w:r w:rsidRPr="004A704B">
        <w:rPr>
          <w:rFonts w:ascii="Arial" w:eastAsia="Arial" w:hAnsi="Arial" w:cs="Arial"/>
          <w:bCs/>
        </w:rPr>
        <w:t xml:space="preserve"> Municipal, Ana Paty Peralta, de cuidar el medio ambiente y los recursos naturales de la ciudad, la verificación se realizó de inmediato.</w:t>
      </w:r>
    </w:p>
    <w:p w14:paraId="36923FBC" w14:textId="77777777" w:rsidR="004A704B" w:rsidRPr="004A704B" w:rsidRDefault="004A704B" w:rsidP="004A704B">
      <w:pPr>
        <w:pBdr>
          <w:top w:val="nil"/>
          <w:left w:val="nil"/>
          <w:bottom w:val="nil"/>
          <w:right w:val="nil"/>
          <w:between w:val="nil"/>
        </w:pBdr>
        <w:jc w:val="both"/>
        <w:rPr>
          <w:rFonts w:ascii="Arial" w:eastAsia="Arial" w:hAnsi="Arial" w:cs="Arial"/>
          <w:bCs/>
        </w:rPr>
      </w:pPr>
    </w:p>
    <w:p w14:paraId="23A3D79B" w14:textId="77777777" w:rsidR="004A704B" w:rsidRPr="004A704B" w:rsidRDefault="004A704B" w:rsidP="004A704B">
      <w:pPr>
        <w:pBdr>
          <w:top w:val="nil"/>
          <w:left w:val="nil"/>
          <w:bottom w:val="nil"/>
          <w:right w:val="nil"/>
          <w:between w:val="nil"/>
        </w:pBdr>
        <w:jc w:val="both"/>
        <w:rPr>
          <w:rFonts w:ascii="Arial" w:eastAsia="Arial" w:hAnsi="Arial" w:cs="Arial"/>
          <w:bCs/>
        </w:rPr>
      </w:pPr>
      <w:r w:rsidRPr="004A704B">
        <w:rPr>
          <w:rFonts w:ascii="Arial" w:eastAsia="Arial" w:hAnsi="Arial" w:cs="Arial"/>
          <w:bCs/>
        </w:rPr>
        <w:t xml:space="preserve">De acuerdo con el reporte del personal municipal, durante la visita se constató que las actividades en curso corresponden únicamente a labores de mantenimiento y </w:t>
      </w:r>
      <w:proofErr w:type="spellStart"/>
      <w:r w:rsidRPr="004A704B">
        <w:rPr>
          <w:rFonts w:ascii="Arial" w:eastAsia="Arial" w:hAnsi="Arial" w:cs="Arial"/>
          <w:bCs/>
        </w:rPr>
        <w:t>socoleo</w:t>
      </w:r>
      <w:proofErr w:type="spellEnd"/>
      <w:r w:rsidRPr="004A704B">
        <w:rPr>
          <w:rFonts w:ascii="Arial" w:eastAsia="Arial" w:hAnsi="Arial" w:cs="Arial"/>
          <w:bCs/>
        </w:rPr>
        <w:t>, consistentes en limpieza de maleza baja y manejo preventivo de áreas verdes.</w:t>
      </w:r>
    </w:p>
    <w:p w14:paraId="5F9313A6" w14:textId="77777777" w:rsidR="004A704B" w:rsidRPr="004A704B" w:rsidRDefault="004A704B" w:rsidP="004A704B">
      <w:pPr>
        <w:pBdr>
          <w:top w:val="nil"/>
          <w:left w:val="nil"/>
          <w:bottom w:val="nil"/>
          <w:right w:val="nil"/>
          <w:between w:val="nil"/>
        </w:pBdr>
        <w:jc w:val="both"/>
        <w:rPr>
          <w:rFonts w:ascii="Arial" w:eastAsia="Arial" w:hAnsi="Arial" w:cs="Arial"/>
          <w:bCs/>
        </w:rPr>
      </w:pPr>
    </w:p>
    <w:p w14:paraId="2865A5F1" w14:textId="77777777" w:rsidR="004A704B" w:rsidRPr="004A704B" w:rsidRDefault="004A704B" w:rsidP="004A704B">
      <w:pPr>
        <w:pBdr>
          <w:top w:val="nil"/>
          <w:left w:val="nil"/>
          <w:bottom w:val="nil"/>
          <w:right w:val="nil"/>
          <w:between w:val="nil"/>
        </w:pBdr>
        <w:jc w:val="both"/>
        <w:rPr>
          <w:rFonts w:ascii="Arial" w:eastAsia="Arial" w:hAnsi="Arial" w:cs="Arial"/>
          <w:bCs/>
        </w:rPr>
      </w:pPr>
      <w:r w:rsidRPr="004A704B">
        <w:rPr>
          <w:rFonts w:ascii="Arial" w:eastAsia="Arial" w:hAnsi="Arial" w:cs="Arial"/>
          <w:bCs/>
        </w:rPr>
        <w:t xml:space="preserve">Por lo que no se observó desmonte de vegetación arbórea ni vegetación alta, ni se identificaron acciones que pudieran impactar negativamente a la vida silvestre del lugar, sin </w:t>
      </w:r>
      <w:proofErr w:type="gramStart"/>
      <w:r w:rsidRPr="004A704B">
        <w:rPr>
          <w:rFonts w:ascii="Arial" w:eastAsia="Arial" w:hAnsi="Arial" w:cs="Arial"/>
          <w:bCs/>
        </w:rPr>
        <w:t>embargo</w:t>
      </w:r>
      <w:proofErr w:type="gramEnd"/>
      <w:r w:rsidRPr="004A704B">
        <w:rPr>
          <w:rFonts w:ascii="Arial" w:eastAsia="Arial" w:hAnsi="Arial" w:cs="Arial"/>
          <w:bCs/>
        </w:rPr>
        <w:t xml:space="preserve"> se habló con la administración del lugar, quienes detuvieron la actividad.</w:t>
      </w:r>
    </w:p>
    <w:p w14:paraId="5E9BD1D6" w14:textId="77777777" w:rsidR="004A704B" w:rsidRPr="004A704B" w:rsidRDefault="004A704B" w:rsidP="004A704B">
      <w:pPr>
        <w:pBdr>
          <w:top w:val="nil"/>
          <w:left w:val="nil"/>
          <w:bottom w:val="nil"/>
          <w:right w:val="nil"/>
          <w:between w:val="nil"/>
        </w:pBdr>
        <w:rPr>
          <w:rFonts w:ascii="Arial" w:eastAsia="Arial" w:hAnsi="Arial" w:cs="Arial"/>
          <w:bCs/>
        </w:rPr>
      </w:pPr>
    </w:p>
    <w:p w14:paraId="14594903" w14:textId="77777777" w:rsidR="004A704B" w:rsidRPr="001932D0" w:rsidRDefault="004A704B" w:rsidP="004A704B">
      <w:pPr>
        <w:pBdr>
          <w:top w:val="nil"/>
          <w:left w:val="nil"/>
          <w:bottom w:val="nil"/>
          <w:right w:val="nil"/>
          <w:between w:val="nil"/>
        </w:pBdr>
        <w:jc w:val="center"/>
        <w:rPr>
          <w:rFonts w:ascii="Arial" w:eastAsia="Arial" w:hAnsi="Arial" w:cs="Arial"/>
          <w:bCs/>
        </w:rPr>
      </w:pPr>
      <w:r w:rsidRPr="004A704B">
        <w:rPr>
          <w:rFonts w:ascii="Arial" w:eastAsia="Arial" w:hAnsi="Arial" w:cs="Arial"/>
          <w:bCs/>
        </w:rPr>
        <w:t>************</w:t>
      </w:r>
    </w:p>
    <w:p w14:paraId="50BD5E6E" w14:textId="4052B049" w:rsidR="004A704B" w:rsidRPr="001932D0" w:rsidRDefault="004A704B" w:rsidP="004A704B">
      <w:pPr>
        <w:pBdr>
          <w:top w:val="nil"/>
          <w:left w:val="nil"/>
          <w:bottom w:val="nil"/>
          <w:right w:val="nil"/>
          <w:between w:val="nil"/>
        </w:pBdr>
        <w:rPr>
          <w:rFonts w:ascii="Arial" w:eastAsia="Arial" w:hAnsi="Arial" w:cs="Arial"/>
          <w:bCs/>
        </w:rPr>
      </w:pPr>
    </w:p>
    <w:p w14:paraId="79B4F7D4" w14:textId="0BDC719D" w:rsidR="004A704B" w:rsidRPr="001932D0" w:rsidRDefault="004A704B" w:rsidP="004A704B">
      <w:pPr>
        <w:pBdr>
          <w:top w:val="nil"/>
          <w:left w:val="nil"/>
          <w:bottom w:val="nil"/>
          <w:right w:val="nil"/>
          <w:between w:val="nil"/>
        </w:pBdr>
        <w:rPr>
          <w:rFonts w:ascii="Arial" w:eastAsia="Arial" w:hAnsi="Arial" w:cs="Arial"/>
          <w:bCs/>
        </w:rPr>
      </w:pPr>
    </w:p>
    <w:p w14:paraId="5766F35D" w14:textId="2E948517" w:rsidR="00F86390" w:rsidRPr="001932D0" w:rsidRDefault="00F86390" w:rsidP="004A704B">
      <w:pPr>
        <w:pBdr>
          <w:top w:val="nil"/>
          <w:left w:val="nil"/>
          <w:bottom w:val="nil"/>
          <w:right w:val="nil"/>
          <w:between w:val="nil"/>
        </w:pBdr>
        <w:rPr>
          <w:rFonts w:ascii="Arial" w:eastAsia="Arial" w:hAnsi="Arial" w:cs="Arial"/>
          <w:bCs/>
        </w:rPr>
      </w:pPr>
    </w:p>
    <w:sectPr w:rsidR="00F86390" w:rsidRPr="001932D0">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8C06" w14:textId="77777777" w:rsidR="00311B72" w:rsidRDefault="00311B72">
      <w:r>
        <w:separator/>
      </w:r>
    </w:p>
  </w:endnote>
  <w:endnote w:type="continuationSeparator" w:id="0">
    <w:p w14:paraId="424B5E99" w14:textId="77777777" w:rsidR="00311B72" w:rsidRDefault="0031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A2E7" w14:textId="77777777" w:rsidR="00F86390" w:rsidRDefault="001932D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79B60C94" wp14:editId="580D81F3">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3" b="2722"/>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0A21" w14:textId="77777777" w:rsidR="00311B72" w:rsidRDefault="00311B72">
      <w:r>
        <w:separator/>
      </w:r>
    </w:p>
  </w:footnote>
  <w:footnote w:type="continuationSeparator" w:id="0">
    <w:p w14:paraId="1F5CD151" w14:textId="77777777" w:rsidR="00311B72" w:rsidRDefault="0031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30D5" w14:textId="77777777" w:rsidR="00F86390" w:rsidRDefault="001932D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58240" behindDoc="1" locked="0" layoutInCell="1" hidden="0" allowOverlap="1" wp14:anchorId="35A93ABE" wp14:editId="383F5F2B">
          <wp:simplePos x="0" y="0"/>
          <wp:positionH relativeFrom="column">
            <wp:posOffset>-1073784</wp:posOffset>
          </wp:positionH>
          <wp:positionV relativeFrom="paragraph">
            <wp:posOffset>-1340484</wp:posOffset>
          </wp:positionV>
          <wp:extent cx="776605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88" b="86124"/>
                  <a:stretch>
                    <a:fillRect/>
                  </a:stretch>
                </pic:blipFill>
                <pic:spPr>
                  <a:xfrm>
                    <a:off x="0" y="0"/>
                    <a:ext cx="7766050" cy="10439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232CDC8" wp14:editId="220D77B5">
              <wp:simplePos x="0" y="0"/>
              <wp:positionH relativeFrom="column">
                <wp:posOffset>4038600</wp:posOffset>
              </wp:positionH>
              <wp:positionV relativeFrom="paragraph">
                <wp:posOffset>-279399</wp:posOffset>
              </wp:positionV>
              <wp:extent cx="2367280" cy="342257"/>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93F2E9B" w14:textId="034F2A07" w:rsidR="00F86390" w:rsidRDefault="001932D0">
                          <w:pPr>
                            <w:textDirection w:val="btLr"/>
                          </w:pPr>
                          <w:r>
                            <w:rPr>
                              <w:rFonts w:cs="Calibri"/>
                              <w:b/>
                              <w:color w:val="000000"/>
                            </w:rPr>
                            <w:t>Comunicado de prensa: 9</w:t>
                          </w:r>
                          <w:r w:rsidR="004A704B">
                            <w:rPr>
                              <w:rFonts w:cs="Calibri"/>
                              <w:b/>
                              <w:color w:val="000000"/>
                            </w:rPr>
                            <w:t>65</w:t>
                          </w:r>
                        </w:p>
                      </w:txbxContent>
                    </wps:txbx>
                    <wps:bodyPr spcFirstLastPara="1" wrap="square" lIns="91425" tIns="45700" rIns="91425" bIns="45700" anchor="ctr" anchorCtr="0">
                      <a:noAutofit/>
                    </wps:bodyPr>
                  </wps:wsp>
                </a:graphicData>
              </a:graphic>
            </wp:anchor>
          </w:drawing>
        </mc:Choice>
        <mc:Fallback>
          <w:pict>
            <v:rect w14:anchorId="7232CDC8" id="Rectángulo 2126784213" o:spid="_x0000_s1026" style="position:absolute;margin-left:318pt;margin-top:-22pt;width:186.4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" fillcolor="white [3201]" strokecolor="black [3200]" strokeweight="1pt">
              <v:stroke startarrowwidth="narrow" startarrowlength="short" endarrowwidth="narrow" endarrowlength="short"/>
              <v:textbox inset="2.53958mm,1.2694mm,2.53958mm,1.2694mm">
                <w:txbxContent>
                  <w:p w14:paraId="193F2E9B" w14:textId="034F2A07" w:rsidR="00F86390" w:rsidRDefault="001932D0">
                    <w:pPr>
                      <w:textDirection w:val="btLr"/>
                    </w:pPr>
                    <w:r>
                      <w:rPr>
                        <w:rFonts w:cs="Calibri"/>
                        <w:b/>
                        <w:color w:val="000000"/>
                      </w:rPr>
                      <w:t>Comunicado de prensa: 9</w:t>
                    </w:r>
                    <w:r w:rsidR="004A704B">
                      <w:rPr>
                        <w:rFonts w:cs="Calibri"/>
                        <w:b/>
                        <w:color w:val="000000"/>
                      </w:rPr>
                      <w:t>65</w:t>
                    </w:r>
                  </w:p>
                </w:txbxContent>
              </v:textbox>
            </v:rect>
          </w:pict>
        </mc:Fallback>
      </mc:AlternateContent>
    </w:r>
  </w:p>
  <w:p w14:paraId="324336F1" w14:textId="77777777" w:rsidR="00F86390" w:rsidRDefault="00F86390">
    <w:pPr>
      <w:pBdr>
        <w:top w:val="nil"/>
        <w:left w:val="nil"/>
        <w:bottom w:val="nil"/>
        <w:right w:val="nil"/>
        <w:between w:val="nil"/>
      </w:pBdr>
      <w:tabs>
        <w:tab w:val="center" w:pos="4419"/>
        <w:tab w:val="right" w:pos="8838"/>
      </w:tabs>
      <w:rPr>
        <w:rFonts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07F84"/>
    <w:multiLevelType w:val="hybridMultilevel"/>
    <w:tmpl w:val="72163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43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0"/>
    <w:rsid w:val="001932D0"/>
    <w:rsid w:val="00311B72"/>
    <w:rsid w:val="004A704B"/>
    <w:rsid w:val="007A79C0"/>
    <w:rsid w:val="00F86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D89C"/>
  <w15:docId w15:val="{8D13CE9D-8AED-4CFF-8274-4D78FEE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rPr>
      <w:rFonts w:cs="Times New Roman"/>
      <w:lang w:val="es-ES_tradnl"/>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2025-06-04T02:43:00Z</dcterms:created>
  <dcterms:modified xsi:type="dcterms:W3CDTF">2025-06-04T02:43:00Z</dcterms:modified>
</cp:coreProperties>
</file>